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F651" w14:textId="77777777" w:rsidR="000875D4" w:rsidRPr="000875D4" w:rsidRDefault="000875D4" w:rsidP="000875D4">
      <w:r w:rsidRPr="000875D4">
        <w:rPr>
          <w:b/>
          <w:bCs/>
        </w:rPr>
        <w:t>PROJETO DE DECISÃO DE INDEFERIMENTO DO REGISTO</w:t>
      </w:r>
    </w:p>
    <w:p w14:paraId="7AD8678D" w14:textId="77777777" w:rsidR="000875D4" w:rsidRPr="000875D4" w:rsidRDefault="000875D4" w:rsidP="000875D4">
      <w:r w:rsidRPr="000875D4">
        <w:rPr>
          <w:i/>
          <w:iCs/>
        </w:rPr>
        <w:t>(Artigo 41º nº 3 do Regulamento da Nacionalidade Portuguesa)</w:t>
      </w:r>
    </w:p>
    <w:p w14:paraId="5B097C3D" w14:textId="77777777" w:rsidR="000875D4" w:rsidRPr="000875D4" w:rsidRDefault="000875D4" w:rsidP="000875D4">
      <w:r w:rsidRPr="000875D4">
        <w:rPr>
          <w:b/>
          <w:bCs/>
        </w:rPr>
        <w:t>Legislação referenciada - Abreviaturas</w:t>
      </w:r>
    </w:p>
    <w:p w14:paraId="15F01F48" w14:textId="77777777" w:rsidR="000875D4" w:rsidRPr="000875D4" w:rsidRDefault="000875D4" w:rsidP="000875D4">
      <w:r w:rsidRPr="000875D4">
        <w:t xml:space="preserve">LN – Lei nº 37/81, de 3/10 (Lei da Nacionalidade (LN) </w:t>
      </w:r>
    </w:p>
    <w:p w14:paraId="37ECCEF2" w14:textId="77777777" w:rsidR="000875D4" w:rsidRPr="000875D4" w:rsidRDefault="000875D4" w:rsidP="000875D4">
      <w:r w:rsidRPr="000875D4">
        <w:t xml:space="preserve">RNP – Regulamento da Nacionalidade Portuguesa (RNP), aprovado pelo DL 237-A/2006, de 14/12); </w:t>
      </w:r>
    </w:p>
    <w:p w14:paraId="12CBDFD3" w14:textId="77777777" w:rsidR="000875D4" w:rsidRPr="000875D4" w:rsidRDefault="000875D4" w:rsidP="000875D4">
      <w:r w:rsidRPr="000875D4">
        <w:t xml:space="preserve">CC – Código Civil; </w:t>
      </w:r>
    </w:p>
    <w:p w14:paraId="32566730" w14:textId="77777777" w:rsidR="000875D4" w:rsidRPr="000875D4" w:rsidRDefault="000875D4" w:rsidP="000875D4">
      <w:r w:rsidRPr="000875D4">
        <w:t xml:space="preserve">CRC – Código do Registo Civil; </w:t>
      </w:r>
    </w:p>
    <w:p w14:paraId="37C1657E" w14:textId="77777777" w:rsidR="000875D4" w:rsidRPr="000875D4" w:rsidRDefault="000875D4" w:rsidP="000875D4">
      <w:r w:rsidRPr="000875D4">
        <w:t xml:space="preserve">RERN - Regulamento </w:t>
      </w:r>
      <w:proofErr w:type="spellStart"/>
      <w:r w:rsidRPr="000875D4">
        <w:t>Emolumentar</w:t>
      </w:r>
      <w:proofErr w:type="spellEnd"/>
      <w:r w:rsidRPr="000875D4">
        <w:t xml:space="preserve"> dos Registos e do Notariado. </w:t>
      </w:r>
    </w:p>
    <w:p w14:paraId="115F7070" w14:textId="77777777" w:rsidR="000875D4" w:rsidRPr="000875D4" w:rsidRDefault="000875D4" w:rsidP="000875D4">
      <w:pPr>
        <w:numPr>
          <w:ilvl w:val="0"/>
          <w:numId w:val="2"/>
        </w:numPr>
      </w:pPr>
      <w:r w:rsidRPr="000875D4">
        <w:t xml:space="preserve">[Requerente], identificado/a no presente processo, prestou declaração para fins de atribuição nacionalidade portuguesa, ao abrigo do disposto no artigo 1º, nº 1, alínea d) da LN. </w:t>
      </w:r>
    </w:p>
    <w:p w14:paraId="15692E1D" w14:textId="77777777" w:rsidR="000875D4" w:rsidRPr="000875D4" w:rsidRDefault="000875D4" w:rsidP="000875D4">
      <w:pPr>
        <w:numPr>
          <w:ilvl w:val="0"/>
          <w:numId w:val="2"/>
        </w:numPr>
      </w:pPr>
      <w:r w:rsidRPr="000875D4">
        <w:t xml:space="preserve">Fundamenta o seu pedido no facto ter um ascendente do segundo grau da linha reta de nacionalidade portuguesa, que nunca perdeu esta nacionalidade. </w:t>
      </w:r>
    </w:p>
    <w:p w14:paraId="7F1AD590" w14:textId="77777777" w:rsidR="000875D4" w:rsidRPr="000875D4" w:rsidRDefault="000875D4" w:rsidP="000875D4">
      <w:r w:rsidRPr="000875D4">
        <w:rPr>
          <w:b/>
          <w:bCs/>
        </w:rPr>
        <w:t>II- Factos:</w:t>
      </w:r>
    </w:p>
    <w:p w14:paraId="437FFD02" w14:textId="77777777" w:rsidR="000875D4" w:rsidRPr="000875D4" w:rsidRDefault="000875D4" w:rsidP="000875D4">
      <w:pPr>
        <w:numPr>
          <w:ilvl w:val="0"/>
          <w:numId w:val="3"/>
        </w:numPr>
      </w:pPr>
      <w:r w:rsidRPr="000875D4">
        <w:t xml:space="preserve">A declaração para fins de atribuição da nacionalidade considera-se prestada em [DATA] nos termos dos </w:t>
      </w:r>
      <w:proofErr w:type="spellStart"/>
      <w:r w:rsidRPr="000875D4">
        <w:t>nºs</w:t>
      </w:r>
      <w:proofErr w:type="spellEnd"/>
      <w:r w:rsidRPr="000875D4">
        <w:t xml:space="preserve"> 2 e 3 do artigo 32º do RNP – cfr. artigos 10º-A e 35º do RNP. </w:t>
      </w:r>
    </w:p>
    <w:p w14:paraId="201A0DC5" w14:textId="77777777" w:rsidR="000875D4" w:rsidRPr="000875D4" w:rsidRDefault="000875D4" w:rsidP="000875D4">
      <w:pPr>
        <w:numPr>
          <w:ilvl w:val="0"/>
          <w:numId w:val="3"/>
        </w:numPr>
      </w:pPr>
      <w:r w:rsidRPr="000875D4">
        <w:t xml:space="preserve">Foi pago o emolumento devido (artigo 44º nº 1 do RNP e artigo 18º nº 2.1.1 do RERN). </w:t>
      </w:r>
    </w:p>
    <w:p w14:paraId="228F0274" w14:textId="77777777" w:rsidR="000875D4" w:rsidRPr="000875D4" w:rsidRDefault="000875D4" w:rsidP="000875D4">
      <w:pPr>
        <w:numPr>
          <w:ilvl w:val="0"/>
          <w:numId w:val="3"/>
        </w:numPr>
      </w:pPr>
      <w:r w:rsidRPr="000875D4">
        <w:t xml:space="preserve">O/A interessado/a, de nacionalidade brasileira, é maior e nasceu em [DATA], na República Federativa do Brasil conforme resulta da certidão do seu assento de nascimento. </w:t>
      </w:r>
    </w:p>
    <w:p w14:paraId="635DE558" w14:textId="77777777" w:rsidR="000875D4" w:rsidRPr="000875D4" w:rsidRDefault="000875D4" w:rsidP="000875D4">
      <w:pPr>
        <w:numPr>
          <w:ilvl w:val="0"/>
          <w:numId w:val="3"/>
        </w:numPr>
      </w:pPr>
      <w:r w:rsidRPr="000875D4">
        <w:t xml:space="preserve">Solicitadas as informações necessárias às entidades competentes nos termos do n.º 5 e 7 do artigo 27.º do RNP, o pedido encontra-se a aguardar respostas. </w:t>
      </w:r>
    </w:p>
    <w:p w14:paraId="24344C91" w14:textId="77777777" w:rsidR="000875D4" w:rsidRPr="000875D4" w:rsidRDefault="000875D4" w:rsidP="000875D4">
      <w:pPr>
        <w:numPr>
          <w:ilvl w:val="0"/>
          <w:numId w:val="3"/>
        </w:numPr>
      </w:pPr>
      <w:r w:rsidRPr="000875D4">
        <w:t xml:space="preserve">Verifica-se, que se encontra suficientemente comprovado o requisito previsto na parte final do artigo 1º nº 3 da LN, dado que foi apresentado certificado do registo criminal válido, emitido ao/à interessado/a pela entidade competente em que nada consta (artigos 10º-A nº 3, alínea c) e 37º nº 1 do RNP). </w:t>
      </w:r>
    </w:p>
    <w:p w14:paraId="056A2A3A" w14:textId="77777777" w:rsidR="000875D4" w:rsidRPr="000875D4" w:rsidRDefault="000875D4" w:rsidP="000875D4">
      <w:pPr>
        <w:numPr>
          <w:ilvl w:val="0"/>
          <w:numId w:val="3"/>
        </w:numPr>
      </w:pPr>
      <w:r w:rsidRPr="000875D4">
        <w:t xml:space="preserve">Demonstra-se o conhecimento suficiente da língua portuguesa. </w:t>
      </w:r>
    </w:p>
    <w:p w14:paraId="54E2947D" w14:textId="77777777" w:rsidR="000875D4" w:rsidRPr="000875D4" w:rsidRDefault="000875D4" w:rsidP="000875D4">
      <w:pPr>
        <w:numPr>
          <w:ilvl w:val="0"/>
          <w:numId w:val="3"/>
        </w:numPr>
      </w:pPr>
      <w:r w:rsidRPr="000875D4">
        <w:t xml:space="preserve">A prova dos laços de efetiva ligação à comunidade nacional verifica-se pelo conhecimento suficiente da língua portuguesa (que, no caso do/a interessado/a, se presume), e depende da ausência de condenação a pena de </w:t>
      </w:r>
      <w:r w:rsidRPr="000875D4">
        <w:lastRenderedPageBreak/>
        <w:t xml:space="preserve">prisão igual ou superior a três anos e da inexistência de perigo ou ameaça para a segurança ou a defesa nacional, nos termos da respetiva lei (artigo 1º nº 1 alínea d) e nº 3 da LN na redação introduzida pela LO 2/2020 de 10/11 (9ª alteração à LN)). </w:t>
      </w:r>
    </w:p>
    <w:p w14:paraId="136759B4" w14:textId="77777777" w:rsidR="000875D4" w:rsidRPr="000875D4" w:rsidRDefault="000875D4" w:rsidP="000875D4">
      <w:pPr>
        <w:numPr>
          <w:ilvl w:val="0"/>
          <w:numId w:val="3"/>
        </w:numPr>
      </w:pPr>
      <w:r w:rsidRPr="000875D4">
        <w:t xml:space="preserve">Invoca ser filho/a de [PAI] e neto de [AVÔ PORTUGUÊS], cuja certidão de nascimento foi apresentada e que seria o seu ascendente do segundo grau da linha reta, de nacionalidade portuguesa, que nunca perdeu esta nacionalidade, mas que não interveio na declaração de nascimento do progenitor do interessado. </w:t>
      </w:r>
    </w:p>
    <w:p w14:paraId="7EE8FD24" w14:textId="77777777" w:rsidR="000875D4" w:rsidRPr="000875D4" w:rsidRDefault="000875D4" w:rsidP="000875D4">
      <w:pPr>
        <w:numPr>
          <w:ilvl w:val="0"/>
          <w:numId w:val="3"/>
        </w:numPr>
      </w:pPr>
      <w:r w:rsidRPr="000875D4">
        <w:t xml:space="preserve">Verifica-se, assim, não se comprovar o regular estabelecimento, na menoridade, das relações de filiação que constituem a linha reta de parentesco entre o/a interessado/a e qualquer ascendente do segundo grau da linha reta de nacionalidade portuguesa, que a não tenha perdido, que fundamente o pedido (artigos 56º e 31º do Código Civil e artigos 1º, nº 1, alínea d) e 14º da LN). </w:t>
      </w:r>
    </w:p>
    <w:p w14:paraId="4B445B78" w14:textId="77777777" w:rsidR="000875D4" w:rsidRPr="000875D4" w:rsidRDefault="000875D4" w:rsidP="000875D4">
      <w:pPr>
        <w:numPr>
          <w:ilvl w:val="0"/>
          <w:numId w:val="3"/>
        </w:numPr>
      </w:pPr>
      <w:r w:rsidRPr="000875D4">
        <w:t xml:space="preserve">Ao estabelecimento da filiação entre a avó portuguesa e o pai do interessado, aplica-se a lei pessoal do ascendente à data do estabelecimento da filiação, consequentemente, uma vez que este é nacional de Portugal, aplicam-se as regras de estabelecimento da filiação da lei portuguesa, em vigor à data do registo (artigos 56º, nº 1 e 31º, nº 1 do CC). </w:t>
      </w:r>
    </w:p>
    <w:p w14:paraId="1875DB25" w14:textId="77777777" w:rsidR="000875D4" w:rsidRPr="000875D4" w:rsidRDefault="000875D4" w:rsidP="000875D4">
      <w:pPr>
        <w:numPr>
          <w:ilvl w:val="0"/>
          <w:numId w:val="3"/>
        </w:numPr>
      </w:pPr>
      <w:r w:rsidRPr="000875D4">
        <w:t>De facto, da análise da respetiva certidão de nascimento do pai do interessado, não foi o invocado ascendente português, o declarante do registo de nascimento do progenitor do interessado, mas um terceiro, havendo, portanto, a necessidade de comprovar o regular estabelecimento, na menoridade, da filiação do/a progenitor/a, filho/a do/a ascendente português/</w:t>
      </w:r>
      <w:proofErr w:type="spellStart"/>
      <w:r w:rsidRPr="000875D4">
        <w:t>esa</w:t>
      </w:r>
      <w:proofErr w:type="spellEnd"/>
      <w:r w:rsidRPr="000875D4">
        <w:t xml:space="preserve">, </w:t>
      </w:r>
      <w:proofErr w:type="spellStart"/>
      <w:r w:rsidRPr="000875D4">
        <w:t>относительно</w:t>
      </w:r>
      <w:proofErr w:type="spellEnd"/>
      <w:r w:rsidRPr="000875D4">
        <w:t xml:space="preserve"> ao/à invocado/a ascendente, para efeito de preencher os pressupostos do artigo 1º nº 1 alínea d) da LN, apresentando prova, designadamente: </w:t>
      </w:r>
    </w:p>
    <w:p w14:paraId="7C64D807" w14:textId="77777777" w:rsidR="000875D4" w:rsidRPr="000875D4" w:rsidRDefault="000875D4" w:rsidP="000875D4">
      <w:pPr>
        <w:numPr>
          <w:ilvl w:val="0"/>
          <w:numId w:val="4"/>
        </w:numPr>
      </w:pPr>
      <w:r w:rsidRPr="000875D4">
        <w:t xml:space="preserve">da transcrição em Portugal do casamento do referido ascendente português, promovida junto de Conservatória do Registo Civil ou Consulado, com base em certidão emitida por fotocópia do assento de casamento estrangeiro, devidamente legalizada (artigo 1651º nº 1, alínea b) do CC e artigos 1º, nº 1, alínea d) e 2º do CRC, sendo suficiente juntar a certidão de casamento brasileira por fotocópia do livro se o mesmo ocorreu em data anterior a 1 de abril de 1911. </w:t>
      </w:r>
    </w:p>
    <w:p w14:paraId="43C09096" w14:textId="77777777" w:rsidR="000875D4" w:rsidRPr="000875D4" w:rsidRDefault="000875D4" w:rsidP="000875D4">
      <w:pPr>
        <w:numPr>
          <w:ilvl w:val="0"/>
          <w:numId w:val="5"/>
        </w:numPr>
      </w:pPr>
      <w:r w:rsidRPr="000875D4">
        <w:t xml:space="preserve">A transcrição do casamento em causa (se celebrado no estrangeiro em data a partir de 01 de abril de 1911), deve ser promovida pelo interessado junto de Conservatória do Registo Civil ou Consulado, com base em certidão por </w:t>
      </w:r>
      <w:r w:rsidRPr="000875D4">
        <w:lastRenderedPageBreak/>
        <w:t xml:space="preserve">fotocópia do assento de casamento emitido pelo serviço competente de registo civil brasileiro, devidamente legalizada (artigo 1651º nº 1, alínea b) do CC e artigos 1º, nº 1, alínea d) e 2º do CRC. </w:t>
      </w:r>
    </w:p>
    <w:p w14:paraId="4D7790B3" w14:textId="77777777" w:rsidR="000875D4" w:rsidRPr="000875D4" w:rsidRDefault="000875D4" w:rsidP="000875D4">
      <w:pPr>
        <w:numPr>
          <w:ilvl w:val="0"/>
          <w:numId w:val="5"/>
        </w:numPr>
      </w:pPr>
      <w:r w:rsidRPr="000875D4">
        <w:t xml:space="preserve">Ao caso concreto é também, aplicável o Código Civil de 1867, e do qual resulta “a presunção de legitimidade dos filhos nascidos durante o matrimónio” (cfr. artigo 103.º); dispondo ainda o seu artigo 123º que “a perfilhação pode ser feita por ambos os pais de comum acordo ou por qualquer deles separadamente contanto que seja no registo de nascimento ou em escritura, testamento ou auto público”. </w:t>
      </w:r>
    </w:p>
    <w:p w14:paraId="7EF7046E" w14:textId="77777777" w:rsidR="000875D4" w:rsidRPr="000875D4" w:rsidRDefault="000875D4" w:rsidP="000875D4">
      <w:pPr>
        <w:numPr>
          <w:ilvl w:val="0"/>
          <w:numId w:val="5"/>
        </w:numPr>
      </w:pPr>
      <w:r w:rsidRPr="000875D4">
        <w:t xml:space="preserve">O mesmo resulta do disposto no Código do Registo Civil de 1911: “No registo civil não será </w:t>
      </w:r>
      <w:proofErr w:type="spellStart"/>
      <w:r w:rsidRPr="000875D4">
        <w:t>admitted</w:t>
      </w:r>
      <w:proofErr w:type="spellEnd"/>
      <w:r w:rsidRPr="000875D4">
        <w:t xml:space="preserve"> declaração de paternidade, maternidade ou avoenga, dos filhos ilegítimos, salvo quando o pai, ou a mãe, pessoalmente, ou por seu bastante procurador com poderes especiais, fizerem esta declaração e a assinarem”. </w:t>
      </w:r>
    </w:p>
    <w:p w14:paraId="6571F542" w14:textId="77777777" w:rsidR="000875D4" w:rsidRPr="000875D4" w:rsidRDefault="000875D4" w:rsidP="000875D4">
      <w:pPr>
        <w:numPr>
          <w:ilvl w:val="0"/>
          <w:numId w:val="5"/>
        </w:numPr>
      </w:pPr>
      <w:r w:rsidRPr="000875D4">
        <w:t xml:space="preserve">Em conclusão, a legislação substantiva, em vigor à data do registo, estabelecia a existência da presunção de legitimidade apenas para os filhos nascidos na constância do matrimónio, reiterando ainda a legislação adjetiva, a exigência da declaração da mãe/pai para se </w:t>
      </w:r>
      <w:proofErr w:type="spellStart"/>
      <w:r w:rsidRPr="000875D4">
        <w:t>poder</w:t>
      </w:r>
      <w:proofErr w:type="spellEnd"/>
      <w:r w:rsidRPr="000875D4">
        <w:t xml:space="preserve"> considerar estabelecida a filiação (pessoalmente, por procurador, escritura, testamento.), aos filhos de pais não casados entre si; </w:t>
      </w:r>
    </w:p>
    <w:p w14:paraId="5FDAC435" w14:textId="77777777" w:rsidR="000875D4" w:rsidRPr="000875D4" w:rsidRDefault="000875D4" w:rsidP="000875D4">
      <w:pPr>
        <w:numPr>
          <w:ilvl w:val="0"/>
          <w:numId w:val="5"/>
        </w:numPr>
      </w:pPr>
      <w:r w:rsidRPr="000875D4">
        <w:t xml:space="preserve">Pelo exposto, não está provado o requisito estabelecido no artigo 1.º n.º 1 al) d conjugado com o art.º 14 da LN da Lei da Nacionalidade. </w:t>
      </w:r>
    </w:p>
    <w:p w14:paraId="66A62049" w14:textId="77777777" w:rsidR="000875D4" w:rsidRPr="000875D4" w:rsidRDefault="000875D4" w:rsidP="000875D4">
      <w:pPr>
        <w:numPr>
          <w:ilvl w:val="0"/>
          <w:numId w:val="5"/>
        </w:numPr>
      </w:pPr>
      <w:r w:rsidRPr="000875D4">
        <w:t xml:space="preserve">Nos termos do preceituado no artigo 14º da LN, só a filiação estabelecida durante a menoridade produz efeitos relativamente à nacionalidade em ambas as cadeias, ou seja, da requerente para o seu pai e deste para o progenitor português; </w:t>
      </w:r>
    </w:p>
    <w:p w14:paraId="0E31741A" w14:textId="77777777" w:rsidR="000875D4" w:rsidRPr="000875D4" w:rsidRDefault="000875D4" w:rsidP="000875D4">
      <w:pPr>
        <w:numPr>
          <w:ilvl w:val="0"/>
          <w:numId w:val="5"/>
        </w:numPr>
      </w:pPr>
      <w:r w:rsidRPr="000875D4">
        <w:t xml:space="preserve">Assim sendo, não se verifica o requisito para ser atribuída a nacionalidade portuguesa por naturalização ao abrigo do art.º </w:t>
      </w:r>
      <w:proofErr w:type="gramStart"/>
      <w:r w:rsidRPr="000875D4">
        <w:t>n.º</w:t>
      </w:r>
      <w:proofErr w:type="gramEnd"/>
      <w:r w:rsidRPr="000875D4">
        <w:t xml:space="preserve">1 al. d) da Lei da Nacionalidade, conjugado com o artigo 14.º da LN, por não ter sido feita a prova do estabelecimento da filiação relativamente ao pai do requerente durante a sua menoridade </w:t>
      </w:r>
    </w:p>
    <w:p w14:paraId="1A3FCC49" w14:textId="77777777" w:rsidR="000875D4" w:rsidRPr="000875D4" w:rsidRDefault="000875D4" w:rsidP="000875D4">
      <w:r w:rsidRPr="000875D4">
        <w:rPr>
          <w:b/>
          <w:bCs/>
        </w:rPr>
        <w:t>CONCLUSÃO:</w:t>
      </w:r>
      <w:r w:rsidRPr="000875D4">
        <w:t xml:space="preserve"> </w:t>
      </w:r>
    </w:p>
    <w:p w14:paraId="1C8CC0E6" w14:textId="77777777" w:rsidR="000875D4" w:rsidRPr="000875D4" w:rsidRDefault="000875D4" w:rsidP="000875D4">
      <w:r w:rsidRPr="000875D4">
        <w:t xml:space="preserve">Pela análise do processo, afigura-se ser de indeferir o registo que se requer por, nos termos e com os fundamentos expostos, não se encontrarem preenchidos todos os requisitos a que se refere a alínea d) do n.º 1 do artigo 1º da LN, para efeitos de atribuição da nacionalidade portuguesa. </w:t>
      </w:r>
    </w:p>
    <w:p w14:paraId="5ED0E9C1" w14:textId="77777777" w:rsidR="000875D4" w:rsidRPr="000875D4" w:rsidRDefault="000875D4" w:rsidP="000875D4">
      <w:r w:rsidRPr="000875D4">
        <w:lastRenderedPageBreak/>
        <w:t xml:space="preserve">Notifique-se o/a interessado/a, do conteúdo do presente projeto de indeferimento, nos termos e para os efeitos previstos no n.º 3 do artigo 41º do RNP, a fim de que, após o decurso do prazo previsto no referido normativo, o processo seja submetido a decisão. </w:t>
      </w:r>
    </w:p>
    <w:p w14:paraId="0FA485C8" w14:textId="77777777" w:rsidR="000875D4" w:rsidRPr="000875D4" w:rsidRDefault="000875D4" w:rsidP="000875D4">
      <w:r w:rsidRPr="000875D4">
        <w:t>Arquivo Central do Porto</w:t>
      </w:r>
    </w:p>
    <w:p w14:paraId="5048D5E0" w14:textId="77777777" w:rsidR="000875D4" w:rsidRDefault="000875D4"/>
    <w:sectPr w:rsidR="000875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82DD2"/>
    <w:multiLevelType w:val="multilevel"/>
    <w:tmpl w:val="FD8A5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4A216A"/>
    <w:multiLevelType w:val="multilevel"/>
    <w:tmpl w:val="41944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536354"/>
    <w:multiLevelType w:val="multilevel"/>
    <w:tmpl w:val="D0DE5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EA10E4"/>
    <w:multiLevelType w:val="multilevel"/>
    <w:tmpl w:val="4C1E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FD1105"/>
    <w:multiLevelType w:val="multilevel"/>
    <w:tmpl w:val="4D82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4574838">
    <w:abstractNumId w:val="2"/>
  </w:num>
  <w:num w:numId="2" w16cid:durableId="2036229324">
    <w:abstractNumId w:val="1"/>
  </w:num>
  <w:num w:numId="3" w16cid:durableId="805700082">
    <w:abstractNumId w:val="0"/>
  </w:num>
  <w:num w:numId="4" w16cid:durableId="683095669">
    <w:abstractNumId w:val="3"/>
  </w:num>
  <w:num w:numId="5" w16cid:durableId="1732075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D4"/>
    <w:rsid w:val="000875D4"/>
    <w:rsid w:val="00455F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2F4B1"/>
  <w15:chartTrackingRefBased/>
  <w15:docId w15:val="{BDB40190-A2A3-4462-BEE7-41A5BE3A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875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875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875D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875D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875D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875D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875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875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875D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875D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875D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875D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875D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875D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875D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875D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875D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875D4"/>
    <w:rPr>
      <w:rFonts w:eastAsiaTheme="majorEastAsia" w:cstheme="majorBidi"/>
      <w:color w:val="272727" w:themeColor="text1" w:themeTint="D8"/>
    </w:rPr>
  </w:style>
  <w:style w:type="paragraph" w:styleId="Ttulo">
    <w:name w:val="Title"/>
    <w:basedOn w:val="Normal"/>
    <w:next w:val="Normal"/>
    <w:link w:val="TtuloChar"/>
    <w:uiPriority w:val="10"/>
    <w:qFormat/>
    <w:rsid w:val="00087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875D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875D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875D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875D4"/>
    <w:pPr>
      <w:spacing w:before="160"/>
      <w:jc w:val="center"/>
    </w:pPr>
    <w:rPr>
      <w:i/>
      <w:iCs/>
      <w:color w:val="404040" w:themeColor="text1" w:themeTint="BF"/>
    </w:rPr>
  </w:style>
  <w:style w:type="character" w:customStyle="1" w:styleId="CitaoChar">
    <w:name w:val="Citação Char"/>
    <w:basedOn w:val="Fontepargpadro"/>
    <w:link w:val="Citao"/>
    <w:uiPriority w:val="29"/>
    <w:rsid w:val="000875D4"/>
    <w:rPr>
      <w:i/>
      <w:iCs/>
      <w:color w:val="404040" w:themeColor="text1" w:themeTint="BF"/>
    </w:rPr>
  </w:style>
  <w:style w:type="paragraph" w:styleId="PargrafodaLista">
    <w:name w:val="List Paragraph"/>
    <w:basedOn w:val="Normal"/>
    <w:uiPriority w:val="34"/>
    <w:qFormat/>
    <w:rsid w:val="000875D4"/>
    <w:pPr>
      <w:ind w:left="720"/>
      <w:contextualSpacing/>
    </w:pPr>
  </w:style>
  <w:style w:type="character" w:styleId="nfaseIntensa">
    <w:name w:val="Intense Emphasis"/>
    <w:basedOn w:val="Fontepargpadro"/>
    <w:uiPriority w:val="21"/>
    <w:qFormat/>
    <w:rsid w:val="000875D4"/>
    <w:rPr>
      <w:i/>
      <w:iCs/>
      <w:color w:val="2F5496" w:themeColor="accent1" w:themeShade="BF"/>
    </w:rPr>
  </w:style>
  <w:style w:type="paragraph" w:styleId="CitaoIntensa">
    <w:name w:val="Intense Quote"/>
    <w:basedOn w:val="Normal"/>
    <w:next w:val="Normal"/>
    <w:link w:val="CitaoIntensaChar"/>
    <w:uiPriority w:val="30"/>
    <w:qFormat/>
    <w:rsid w:val="000875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875D4"/>
    <w:rPr>
      <w:i/>
      <w:iCs/>
      <w:color w:val="2F5496" w:themeColor="accent1" w:themeShade="BF"/>
    </w:rPr>
  </w:style>
  <w:style w:type="character" w:styleId="RefernciaIntensa">
    <w:name w:val="Intense Reference"/>
    <w:basedOn w:val="Fontepargpadro"/>
    <w:uiPriority w:val="32"/>
    <w:qFormat/>
    <w:rsid w:val="000875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5904</Characters>
  <Application>Microsoft Office Word</Application>
  <DocSecurity>0</DocSecurity>
  <Lines>49</Lines>
  <Paragraphs>13</Paragraphs>
  <ScaleCrop>false</ScaleCrop>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Marcio</dc:creator>
  <cp:keywords/>
  <dc:description/>
  <cp:lastModifiedBy>Marcio</cp:lastModifiedBy>
  <cp:revision>1</cp:revision>
  <dcterms:created xsi:type="dcterms:W3CDTF">2026-08-31T13:47:00Z</dcterms:created>
  <dcterms:modified xsi:type="dcterms:W3CDTF">2026-08-31T13:48:00Z</dcterms:modified>
</cp:coreProperties>
</file>